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136н от 18 марта 2021 г.</w:t>
      </w:r>
    </w:p>
    <w:p>
      <w:pPr>
        <w:pStyle w:val="Heading2"/>
        <w:rPr/>
      </w:pPr>
      <w:r>
        <w:rPr/>
        <w:t>Об утверждении профессионального стандарта «Диспетчер аварийно-диспетчерской службы»</w:t>
      </w:r>
    </w:p>
    <w:p>
      <w:pPr>
        <w:pStyle w:val="TextBody"/>
        <w:rPr/>
      </w:pPr>
      <w:r>
        <w:rPr/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 4, ст. 293; 2014, № 39, ст. 5266),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прилагаемый профессиональный стандарт «Диспетчер аварийно-диспетчерской службы».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Признать утратившим силу приказ Министерства труда и социальной защиты Российской Федерации от 25 декабря 2014 г. № 1120н «Об утверждении профессионального стандарта «Диспетчер аварийно-диспетчерской службы» (зарегистрирован Министерством юстиции Российской Федерации 10 февраля 2015 г., регистрационный № 35956).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Настоящий приказ вступает в силу с 1 сентября 2021 г. и действует до 1 сентября 2027 г. </w:t>
      </w:r>
    </w:p>
    <w:p>
      <w:pPr>
        <w:pStyle w:val="TextBody"/>
        <w:rPr/>
      </w:pPr>
      <w:r>
        <w:rPr>
          <w:rStyle w:val="StrongEmphasis"/>
        </w:rPr>
        <w:t>Министр</w:t>
      </w:r>
    </w:p>
    <w:p>
      <w:pPr>
        <w:pStyle w:val="TextBody"/>
        <w:spacing w:before="0" w:after="283"/>
        <w:rPr/>
      </w:pPr>
      <w:r>
        <w:rPr>
          <w:rStyle w:val="StrongEmphasis"/>
        </w:rPr>
        <w:t>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